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6010" w14:textId="77777777" w:rsidR="00AE15D3" w:rsidRPr="00756DCB" w:rsidRDefault="00724A5C">
      <w:pPr>
        <w:pStyle w:val="MMTitle"/>
        <w:spacing w:after="240"/>
        <w:rPr>
          <w:lang w:val="de-CH"/>
        </w:rPr>
      </w:pPr>
      <w:r w:rsidRPr="00756DCB">
        <w:rPr>
          <w:rFonts w:ascii="Verdana" w:eastAsia="Verdana" w:hAnsi="Verdana" w:cs="Verdana"/>
          <w:b/>
          <w:lang w:val="de-CH"/>
        </w:rPr>
        <w:t>Nachhaltigkeit in der Gemeinde</w:t>
      </w:r>
    </w:p>
    <w:p w14:paraId="34531337" w14:textId="77777777" w:rsidR="00AE15D3" w:rsidRPr="00756DCB" w:rsidRDefault="00724A5C">
      <w:pPr>
        <w:pStyle w:val="MMMapGraphic"/>
        <w:rPr>
          <w:lang w:val="de-CH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D78F45F" wp14:editId="1443B0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02612" cy="8438515"/>
            <wp:effectExtent l="0" t="0" r="0" b="0"/>
            <wp:wrapTopAndBottom/>
            <wp:docPr id="100001" name="Grafik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2612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4F0CE" w14:textId="77777777" w:rsidR="00AE15D3" w:rsidRPr="00756DCB" w:rsidRDefault="00724A5C">
      <w:pPr>
        <w:pStyle w:val="Verzeichnis1"/>
        <w:tabs>
          <w:tab w:val="left" w:pos="440"/>
          <w:tab w:val="right" w:leader="dot" w:pos="9396"/>
        </w:tabs>
        <w:rPr>
          <w:rFonts w:ascii="Calibri" w:hAnsi="Calibri"/>
          <w:noProof/>
          <w:lang w:val="de-CH"/>
        </w:rPr>
      </w:pPr>
      <w:r>
        <w:lastRenderedPageBreak/>
        <w:fldChar w:fldCharType="begin"/>
      </w:r>
      <w:r w:rsidRPr="00756DCB">
        <w:rPr>
          <w:lang w:val="de-CH"/>
        </w:rPr>
        <w:instrText>TOC \z \t "MM Topic 1; 1; MM Topic 2; 2; MM Topic 3; 3; MM Topic 4; 4; MM Topic 5; 5; MM Topic 6; 5; MM Topic 7; 5; MM Topic 8; 5; MM Topic 9; 5; MM Floating; 1"</w:instrText>
      </w:r>
      <w:r>
        <w:fldChar w:fldCharType="separate"/>
      </w:r>
      <w:r w:rsidRPr="00756DCB">
        <w:rPr>
          <w:lang w:val="de-CH"/>
        </w:rPr>
        <w:t>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Idee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_Toc256000000 \h </w:instrText>
      </w:r>
      <w:r>
        <w:fldChar w:fldCharType="separate"/>
      </w:r>
      <w:r w:rsidRPr="00756DCB">
        <w:rPr>
          <w:lang w:val="de-CH"/>
        </w:rPr>
        <w:t>5</w:t>
      </w:r>
      <w:r>
        <w:fldChar w:fldCharType="end"/>
      </w:r>
    </w:p>
    <w:p w14:paraId="28670826" w14:textId="77777777" w:rsidR="00AE15D3" w:rsidRPr="00756DCB" w:rsidRDefault="00724A5C">
      <w:pPr>
        <w:pStyle w:val="Verzeichnis2"/>
        <w:tabs>
          <w:tab w:val="left" w:pos="8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Ziele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_Toc256000001 \h </w:instrText>
      </w:r>
      <w:r>
        <w:fldChar w:fldCharType="separate"/>
      </w:r>
      <w:r w:rsidRPr="00756DCB">
        <w:rPr>
          <w:lang w:val="de-CH"/>
        </w:rPr>
        <w:t>5</w:t>
      </w:r>
      <w:r>
        <w:fldChar w:fldCharType="end"/>
      </w:r>
    </w:p>
    <w:p w14:paraId="13B05048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1.1.1.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Machbarkeit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_Toc256000002 \h </w:instrText>
      </w:r>
      <w:r>
        <w:fldChar w:fldCharType="separate"/>
      </w:r>
      <w:r w:rsidRPr="00756DCB">
        <w:rPr>
          <w:lang w:val="de-CH"/>
        </w:rPr>
        <w:t>5</w:t>
      </w:r>
      <w:r>
        <w:fldChar w:fldCharType="end"/>
      </w:r>
    </w:p>
    <w:p w14:paraId="6E048FA7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Kleine Gemeinden: EIN Orga-Team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_Toc256000003 \h </w:instrText>
      </w:r>
      <w:r>
        <w:fldChar w:fldCharType="separate"/>
      </w:r>
      <w:r w:rsidRPr="00756DCB">
        <w:rPr>
          <w:lang w:val="de-CH"/>
        </w:rPr>
        <w:t>5</w:t>
      </w:r>
      <w:r>
        <w:fldChar w:fldCharType="end"/>
      </w:r>
    </w:p>
    <w:p w14:paraId="4007EE08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Grössere Gemeinden: ein Team pro Bereich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_Toc256000004 \h </w:instrText>
      </w:r>
      <w:r>
        <w:fldChar w:fldCharType="separate"/>
      </w:r>
      <w:r w:rsidRPr="00756DCB">
        <w:rPr>
          <w:lang w:val="de-CH"/>
        </w:rPr>
        <w:t>5</w:t>
      </w:r>
      <w:r>
        <w:fldChar w:fldCharType="end"/>
      </w:r>
    </w:p>
    <w:p w14:paraId="0B438632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1.1.2.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Ressourcenschonend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_Toc256000005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387FE51C" w14:textId="77777777" w:rsidR="00AE15D3" w:rsidRPr="00756DCB" w:rsidRDefault="00724A5C">
      <w:pPr>
        <w:pStyle w:val="Verzeichnis2"/>
        <w:tabs>
          <w:tab w:val="left" w:pos="8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Umsetzung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_Toc256000006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1D853ED0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1.2.1.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Konzept erarbeiten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_Toc256000007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1BC76AA9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1.2.2.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Ziele beschliessen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_Toc256000008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4C53989B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1.2.3.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Langfristige Planung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_Toc256000009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3E124987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1.2.4.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Behutsam vorgehen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_Toc256000010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5E9B8400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1.2.5.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Schrittweise angehen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_Toc256000011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0F23EA8A" w14:textId="77777777" w:rsidR="00AE15D3" w:rsidRPr="00756DCB" w:rsidRDefault="00724A5C">
      <w:pPr>
        <w:pStyle w:val="Verzeichnis2"/>
        <w:tabs>
          <w:tab w:val="left" w:pos="8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Grenzen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_Toc256000012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6FE9713E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1.3.1.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Akzeptanz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_Toc256000013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69AA51CE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Kirchenleitung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_Toc256000014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46113675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Bezirk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_Toc256000015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1D63128E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Gemeinde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_Toc256000016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7CCB8236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Gemeindemitglieder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_Toc256000017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264F4D67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1.3.2.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Finanzierung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_Toc256000018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4B591E97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Kein Luxus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_Toc256000019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34F76D35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Verhältnismäßigkeit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_Toc256000020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132568BE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1.3.3.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Altersstruktur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_Toc256000021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1D2FF660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Genug Arbeitskraft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_Toc256000022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540B80F0" w14:textId="77777777" w:rsidR="00AE15D3" w:rsidRPr="00756DCB" w:rsidRDefault="00724A5C">
      <w:pPr>
        <w:pStyle w:val="Verzeichnis1"/>
        <w:tabs>
          <w:tab w:val="left" w:pos="4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Umgebung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_Toc256000023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585E5CA4" w14:textId="77777777" w:rsidR="00AE15D3" w:rsidRPr="00756DCB" w:rsidRDefault="00724A5C">
      <w:pPr>
        <w:pStyle w:val="Verzeichnis2"/>
        <w:tabs>
          <w:tab w:val="left" w:pos="8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2.1.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Aufwand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_Toc256000024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3714D72C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2.1.1.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Gestaltung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_Toc256000025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358F736C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Übersichtliche Gestaltung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_Toc256000026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5B4BD82A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Repräsentationswirkung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_Toc256000027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07B0AC9C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Geeignete Bepflanzung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_Toc256000028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1FDA9EFC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Blumenwiese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_Toc256000029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2111F9DF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Pflegeleichtes Gehölz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_Toc256000030 \h </w:instrText>
      </w:r>
      <w:r>
        <w:fldChar w:fldCharType="separate"/>
      </w:r>
      <w:r w:rsidRPr="00756DCB">
        <w:rPr>
          <w:lang w:val="de-CH"/>
        </w:rPr>
        <w:t>6</w:t>
      </w:r>
      <w:r>
        <w:fldChar w:fldCharType="end"/>
      </w:r>
    </w:p>
    <w:p w14:paraId="49ABAF10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Lokale Pflanzen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_Toc256000031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5A67C47D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Keine Neophyten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_Toc256000032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59E9DAC8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Biodiversitätsecke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_Toc256000033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7B7B0FA8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Ast- &amp; Laubhaufen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_Toc256000034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3B149A8A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Steinhügel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_Toc256000035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20797960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Hecke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_Toc256000036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6F321829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2.1.2.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Arbeitsteilung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_Toc256000037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6FD5D740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Einzelaufgaben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_Toc256000038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79AFA3EA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Rasen mähen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_Toc256000039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623036FA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Laub sammeln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_Toc256000040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6EB9EF1B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Baumschnitt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_Toc256000041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6E16DA4A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Schneeräumung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_Toc256000042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7DC12FE8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Gruppenbildung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_Toc256000043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7757CE30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Allgemeine Arbeitstage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_Toc256000044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7E8E11D4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lastRenderedPageBreak/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Unkraut jäten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_Toc256000045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2B4EDEBD" w14:textId="77777777" w:rsidR="00AE15D3" w:rsidRPr="00756DCB" w:rsidRDefault="00724A5C">
      <w:pPr>
        <w:pStyle w:val="Verzeichnis5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Büsche stutzen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_Toc256000046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0BC3C1B8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2.2.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Unterstützung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_Toc256000047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6FEB6723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2.2.1.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Kirchenleitung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_Toc256000048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34E0ABDE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2.2.2.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Gemeindemitglieder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_Toc256000049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2A2E2AC2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2.2.3.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Professionelle Unterstützung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_Toc256000050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482B166A" w14:textId="77777777" w:rsidR="00AE15D3" w:rsidRPr="00756DCB" w:rsidRDefault="00724A5C">
      <w:pPr>
        <w:pStyle w:val="Verzeichnis1"/>
        <w:tabs>
          <w:tab w:val="left" w:pos="4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Entsorgung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_Toc256000051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3807B45A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Lokale (politische) Gegebenheiten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_Toc256000052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1A9EC45A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3.1.1.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Jedes Land, jede Gemeinde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_Toc256000053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57DF7A80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3.1.2.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Abfallwesen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_Toc256000054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336B571E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3.1.3.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Trennung gefördert?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_Toc256000055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37F9F2D7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3.1.4.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Teilnahme an Müllsammelaktionen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_Toc256000056 \h </w:instrText>
      </w:r>
      <w:r>
        <w:fldChar w:fldCharType="separate"/>
      </w:r>
      <w:r w:rsidRPr="00756DCB">
        <w:rPr>
          <w:lang w:val="de-CH"/>
        </w:rPr>
        <w:t>7</w:t>
      </w:r>
      <w:r>
        <w:fldChar w:fldCharType="end"/>
      </w:r>
    </w:p>
    <w:p w14:paraId="0AE5ECE3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Abfall trennen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_Toc256000057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31BD7E95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3.2.1.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Aufmerksam machen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_Toc256000058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4DADE3DC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Plakat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_Toc256000059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230B3E93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Vorbild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_Toc256000060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016C441B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3.2.2.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Trennmöglichkeiten vorhalten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_Toc256000061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317D63DA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Verschiedene Säcke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_Toc256000062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326C63D6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Sortierbehälter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_Toc256000063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033ECC38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3.2.3.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Verantwortlichkeit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_Toc256000064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1B2D3668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3.3.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Subtopic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_Toc256000065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308CFC81" w14:textId="77777777" w:rsidR="00AE15D3" w:rsidRPr="00756DCB" w:rsidRDefault="00724A5C">
      <w:pPr>
        <w:pStyle w:val="Verzeichnis1"/>
        <w:tabs>
          <w:tab w:val="left" w:pos="4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Veranstaltungen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_Toc256000066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2BBFA2FD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Verpflegung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_Toc256000067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71DC95FE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4.1.1.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Regional/saisonal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_Toc256000068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36731DCF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4.1.2.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Wenige tierische Produkte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_Toc256000069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794B590D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4.1.3.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Vermeidung von Verpackungen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_Toc256000070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5AA4332B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4.1.4.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Fair &amp; Bio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_Toc256000071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684BE4BE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Gemeindeausflug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_Toc256000072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42932AFC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4.2.1.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Barrierefrei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_Toc256000073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22E4D6D9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4.2.2.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Sozialverträglich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_Toc256000074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4012F961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4.2.3.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Gemeinsam reisen (Bus)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_Toc256000075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32F5E112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4.2.4.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Fahrgemeinschaften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_Toc256000076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1DC8396C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4.2.5.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Nicht zu weit weg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_Toc256000077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254F9B75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4.2.6.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mit ÖV erreichbar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_Toc256000078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7A0BAC52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Geschirr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_Toc256000079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2CDEB74F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4.3.1.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Eigene Gefässe mitbringen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_Toc256000080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772B0C5D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4.3.2.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Möglichst kein Plastik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_Toc256000081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4986549B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4.3.3.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Verrottbares Geschirr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_Toc256000082 \h </w:instrText>
      </w:r>
      <w:r>
        <w:fldChar w:fldCharType="separate"/>
      </w:r>
      <w:r w:rsidRPr="00756DCB">
        <w:rPr>
          <w:lang w:val="de-CH"/>
        </w:rPr>
        <w:t>8</w:t>
      </w:r>
      <w:r>
        <w:fldChar w:fldCharType="end"/>
      </w:r>
    </w:p>
    <w:p w14:paraId="41688BDC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4.3.4.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Keramikgeschirr und Besteck vorhalten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_Toc256000083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62CA50AF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Nach Geschirrspenden fragen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_Toc256000084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06863AA5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4.4.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Spülmaschine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_Toc256000085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66848316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4.4.1.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In der Kirche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_Toc256000086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04A5D736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4.4.2.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Zuhause (mitnehmen)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_Toc256000087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693DDB87" w14:textId="77777777" w:rsidR="00AE15D3" w:rsidRPr="00756DCB" w:rsidRDefault="00724A5C">
      <w:pPr>
        <w:pStyle w:val="Verzeichnis1"/>
        <w:tabs>
          <w:tab w:val="left" w:pos="4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5.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Hygiene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_Toc256000088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051BAAA1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5.1.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Vorschriften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_Toc256000089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116D9B23" w14:textId="77777777" w:rsidR="00AE15D3" w:rsidRPr="00756DCB" w:rsidRDefault="00724A5C">
      <w:pPr>
        <w:pStyle w:val="Verzeichnis1"/>
        <w:tabs>
          <w:tab w:val="left" w:pos="4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lastRenderedPageBreak/>
        <w:t>6.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Reinigung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_Toc256000090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34E54D7B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6.1.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Vorschriften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_Toc256000091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5BDA3143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6.2.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Material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_Toc256000092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5CA0BF6A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6.2.1.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Möglichst umweltverträglich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_Toc256000093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1DDC2AD0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6.2.2.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Einkauf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_Toc256000094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22633738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Angebot der Verwaltung prüfen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_Toc256000095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534A2806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Sammelbestellungen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_Toc256000096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5EEE4F5C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6.3.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Organisation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_Toc256000097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77676CD0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6.3.1.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Reinigungsintervall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_Toc256000098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55C65315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6.3.2.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Reinigungsgruppen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_Toc256000099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346E3FA5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6.4.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Reinigungsplan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_Toc256000100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048C6FD1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6.4.1.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Reinigungsfelder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_Toc256000101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1AAA545C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Fenster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_Toc256000102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13730014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Böden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_Toc256000103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3DD6AAA6" w14:textId="77777777" w:rsidR="00AE15D3" w:rsidRPr="00756DCB" w:rsidRDefault="00724A5C">
      <w:pPr>
        <w:pStyle w:val="Verzeichnis4"/>
        <w:tabs>
          <w:tab w:val="left" w:pos="110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rFonts w:ascii="Symbol" w:eastAsia="Symbol" w:hAnsi="Symbol" w:cs="Symbol"/>
          <w:lang w:val="de-CH"/>
        </w:rPr>
        <w:t>·</w:t>
      </w:r>
      <w:r w:rsidRPr="00756DCB">
        <w:rPr>
          <w:rFonts w:ascii="Calibri" w:eastAsia="Symbol" w:hAnsi="Calibri" w:cs="Symbol"/>
          <w:noProof/>
          <w:lang w:val="de-CH"/>
        </w:rPr>
        <w:tab/>
      </w:r>
      <w:r w:rsidRPr="00756DCB">
        <w:rPr>
          <w:lang w:val="de-CH"/>
        </w:rPr>
        <w:t>WC-Anlagen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_Toc256000104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6F5D82A9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6.4.2.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Subtopic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_Toc256000105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716A7DDC" w14:textId="77777777" w:rsidR="00AE15D3" w:rsidRPr="00756DCB" w:rsidRDefault="00724A5C">
      <w:pPr>
        <w:pStyle w:val="Verzeichnis1"/>
        <w:tabs>
          <w:tab w:val="left" w:pos="4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7.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Gebäudetechnik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_Toc256000106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1D6B537D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7.1.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Heizung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_Toc256000107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396EB1E9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7.1.1.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Heizungsintervalle optimieren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_Toc256000108 \h </w:instrText>
      </w:r>
      <w:r>
        <w:fldChar w:fldCharType="separate"/>
      </w:r>
      <w:r w:rsidRPr="00756DCB">
        <w:rPr>
          <w:lang w:val="de-CH"/>
        </w:rPr>
        <w:t>9</w:t>
      </w:r>
      <w:r>
        <w:fldChar w:fldCharType="end"/>
      </w:r>
    </w:p>
    <w:p w14:paraId="66AC06C4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7.1.2.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Türen geschlossen halten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_Toc256000109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708C8636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7.2.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Lüftung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_Toc256000110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5A05ACDE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7.2.1.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Stosslüftung während GD (z.B. vor Busslied)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_Toc256000111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26C5A62E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7.2.2.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CO2 Messgerät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_Toc256000112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0784EAE9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7.3.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Beleuchtung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_Toc256000113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1134A8F7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7.3.1.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Kontinuierlich auf LED umstellen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_Toc256000114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2C42C7AD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7.3.2.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Bewegungsmelder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_Toc256000115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18F2F751" w14:textId="77777777" w:rsidR="00AE15D3" w:rsidRPr="00756DCB" w:rsidRDefault="00724A5C">
      <w:pPr>
        <w:pStyle w:val="Verzeichnis1"/>
        <w:tabs>
          <w:tab w:val="left" w:pos="48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8.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Kommunikation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_Toc256000116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3C068C22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8.1.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Papierlos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_Toc256000117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623AC68C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8.1.1.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WhatsApp Gruppen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_Toc256000118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03DFCCAB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8.1.2.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Standardverteiler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_Toc256000119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3BBB6D80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8.1.3.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Telefonkette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_Toc256000120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206495E1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8.2.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Papier nur an ausgewählte Adressaten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_Toc256000121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4DD68C10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8.2.1.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Umweltpapier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_Toc256000122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3AC82BE9" w14:textId="77777777" w:rsidR="00AE15D3" w:rsidRPr="00756DCB" w:rsidRDefault="00724A5C">
      <w:pPr>
        <w:pStyle w:val="Verzeichnis2"/>
        <w:tabs>
          <w:tab w:val="left" w:pos="96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8.3.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Respektvolle Kommunikation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_Toc256000123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2C496B47" w14:textId="77777777" w:rsidR="00AE15D3" w:rsidRPr="00756DCB" w:rsidRDefault="00724A5C">
      <w:pPr>
        <w:pStyle w:val="Verzeichnis3"/>
        <w:tabs>
          <w:tab w:val="left" w:pos="1320"/>
          <w:tab w:val="right" w:leader="dot" w:pos="9396"/>
        </w:tabs>
        <w:rPr>
          <w:rFonts w:ascii="Calibri" w:hAnsi="Calibri"/>
          <w:noProof/>
          <w:lang w:val="de-CH"/>
        </w:rPr>
      </w:pPr>
      <w:r w:rsidRPr="00756DCB">
        <w:rPr>
          <w:lang w:val="de-CH"/>
        </w:rPr>
        <w:t>8.3.1.</w:t>
      </w:r>
      <w:r w:rsidRPr="00756DCB">
        <w:rPr>
          <w:rFonts w:ascii="Calibri" w:hAnsi="Calibri"/>
          <w:noProof/>
          <w:lang w:val="de-CH"/>
        </w:rPr>
        <w:tab/>
      </w:r>
      <w:r w:rsidRPr="00756DCB">
        <w:rPr>
          <w:lang w:val="de-CH"/>
        </w:rPr>
        <w:t>Alle einbeziehen</w:t>
      </w:r>
      <w:r w:rsidRPr="00756DCB">
        <w:rPr>
          <w:lang w:val="de-CH"/>
        </w:rPr>
        <w:tab/>
      </w:r>
      <w:r>
        <w:fldChar w:fldCharType="begin"/>
      </w:r>
      <w:r w:rsidRPr="00756DCB">
        <w:rPr>
          <w:lang w:val="de-CH"/>
        </w:rPr>
        <w:instrText xml:space="preserve"> PAGEREF _Toc256000124 \h </w:instrText>
      </w:r>
      <w:r>
        <w:fldChar w:fldCharType="separate"/>
      </w:r>
      <w:r w:rsidRPr="00756DCB">
        <w:rPr>
          <w:lang w:val="de-CH"/>
        </w:rPr>
        <w:t>10</w:t>
      </w:r>
      <w:r>
        <w:fldChar w:fldCharType="end"/>
      </w:r>
    </w:p>
    <w:p w14:paraId="17A55046" w14:textId="77777777" w:rsidR="00AE15D3" w:rsidRPr="00756DCB" w:rsidRDefault="00724A5C">
      <w:pPr>
        <w:rPr>
          <w:lang w:val="de-CH"/>
        </w:rPr>
      </w:pPr>
      <w:r>
        <w:fldChar w:fldCharType="end"/>
      </w:r>
    </w:p>
    <w:p w14:paraId="3C0539DD" w14:textId="77777777" w:rsidR="00AE15D3" w:rsidRDefault="00724A5C">
      <w:pPr>
        <w:pStyle w:val="MMTopic1"/>
        <w:numPr>
          <w:ilvl w:val="0"/>
          <w:numId w:val="1"/>
        </w:numPr>
        <w:spacing w:after="240"/>
      </w:pPr>
      <w:bookmarkStart w:id="0" w:name="_Toc256000000"/>
      <w:r>
        <w:t>Idee</w:t>
      </w:r>
      <w:bookmarkEnd w:id="0"/>
    </w:p>
    <w:p w14:paraId="2F89A21C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1" w:name="_Toc256000001"/>
      <w:r>
        <w:t>Ziele</w:t>
      </w:r>
      <w:bookmarkEnd w:id="1"/>
    </w:p>
    <w:p w14:paraId="46EB8647" w14:textId="4CF8F637" w:rsidR="00756DCB" w:rsidRPr="00756DCB" w:rsidRDefault="00724A5C" w:rsidP="00756DCB">
      <w:pPr>
        <w:pStyle w:val="MMTopic3"/>
        <w:numPr>
          <w:ilvl w:val="2"/>
          <w:numId w:val="1"/>
        </w:numPr>
        <w:spacing w:after="240"/>
      </w:pPr>
      <w:bookmarkStart w:id="2" w:name="_Toc256000002"/>
      <w:r>
        <w:t>Machbarkeit</w:t>
      </w:r>
      <w:bookmarkEnd w:id="2"/>
    </w:p>
    <w:p w14:paraId="462F4D12" w14:textId="77777777" w:rsidR="00AE15D3" w:rsidRPr="00756DCB" w:rsidRDefault="00724A5C">
      <w:pPr>
        <w:pStyle w:val="MMTopic4"/>
        <w:numPr>
          <w:ilvl w:val="3"/>
          <w:numId w:val="1"/>
        </w:numPr>
        <w:spacing w:after="240"/>
        <w:rPr>
          <w:lang w:val="de-CH"/>
        </w:rPr>
      </w:pPr>
      <w:bookmarkStart w:id="3" w:name="_Toc256000003"/>
      <w:r w:rsidRPr="00756DCB">
        <w:rPr>
          <w:lang w:val="de-CH"/>
        </w:rPr>
        <w:t>K</w:t>
      </w:r>
      <w:r w:rsidRPr="00756DCB">
        <w:rPr>
          <w:lang w:val="de-CH"/>
        </w:rPr>
        <w:t>leine Gemeinden: EIN Orga-Team</w:t>
      </w:r>
      <w:bookmarkEnd w:id="3"/>
    </w:p>
    <w:p w14:paraId="1FAC8F6C" w14:textId="77777777" w:rsidR="00AE15D3" w:rsidRPr="00756DCB" w:rsidRDefault="00724A5C">
      <w:pPr>
        <w:pStyle w:val="MMTopic4"/>
        <w:numPr>
          <w:ilvl w:val="3"/>
          <w:numId w:val="1"/>
        </w:numPr>
        <w:spacing w:after="240"/>
        <w:rPr>
          <w:lang w:val="de-CH"/>
        </w:rPr>
      </w:pPr>
      <w:bookmarkStart w:id="4" w:name="_Toc256000004"/>
      <w:r w:rsidRPr="00756DCB">
        <w:rPr>
          <w:lang w:val="de-CH"/>
        </w:rPr>
        <w:t>Grössere Gemeinden: ein Team pro Bereich</w:t>
      </w:r>
      <w:bookmarkEnd w:id="4"/>
    </w:p>
    <w:p w14:paraId="3A06DA95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5" w:name="_Toc256000005"/>
      <w:r>
        <w:lastRenderedPageBreak/>
        <w:t>Ressourcenschonend</w:t>
      </w:r>
      <w:bookmarkEnd w:id="5"/>
    </w:p>
    <w:p w14:paraId="33FC5062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6" w:name="_Toc256000006"/>
      <w:r>
        <w:t>Umsetzung</w:t>
      </w:r>
      <w:bookmarkEnd w:id="6"/>
    </w:p>
    <w:p w14:paraId="71A499AA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7" w:name="_Toc256000007"/>
      <w:r>
        <w:t>Konzept erarbeiten</w:t>
      </w:r>
      <w:bookmarkEnd w:id="7"/>
    </w:p>
    <w:p w14:paraId="52A7F555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8" w:name="_Toc256000008"/>
      <w:r>
        <w:t>Ziele beschliessen</w:t>
      </w:r>
      <w:bookmarkEnd w:id="8"/>
    </w:p>
    <w:p w14:paraId="107BB159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9" w:name="_Toc256000009"/>
      <w:r>
        <w:t>Langfristige Planung</w:t>
      </w:r>
      <w:bookmarkEnd w:id="9"/>
    </w:p>
    <w:p w14:paraId="744F5349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0" w:name="_Toc256000010"/>
      <w:r>
        <w:t>Behutsam vorgehen</w:t>
      </w:r>
      <w:bookmarkEnd w:id="10"/>
    </w:p>
    <w:p w14:paraId="223AFAF4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1" w:name="_Toc256000011"/>
      <w:r>
        <w:t>Schrittweise angehen</w:t>
      </w:r>
      <w:bookmarkEnd w:id="11"/>
    </w:p>
    <w:p w14:paraId="4BBA179D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12" w:name="_Toc256000012"/>
      <w:r>
        <w:t>Grenzen</w:t>
      </w:r>
      <w:bookmarkEnd w:id="12"/>
    </w:p>
    <w:p w14:paraId="3D28CBFC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3" w:name="_Toc256000013"/>
      <w:r>
        <w:t>Akzeptanz</w:t>
      </w:r>
      <w:bookmarkEnd w:id="13"/>
    </w:p>
    <w:p w14:paraId="6126563D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14" w:name="_Toc256000014"/>
      <w:r>
        <w:t>Kirchenleitung</w:t>
      </w:r>
      <w:bookmarkEnd w:id="14"/>
    </w:p>
    <w:p w14:paraId="16C75E3F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15" w:name="_Toc256000015"/>
      <w:r>
        <w:t>Bezirk</w:t>
      </w:r>
      <w:bookmarkEnd w:id="15"/>
    </w:p>
    <w:p w14:paraId="79774291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16" w:name="_Toc256000016"/>
      <w:r>
        <w:t>Gemeinde</w:t>
      </w:r>
      <w:bookmarkEnd w:id="16"/>
    </w:p>
    <w:p w14:paraId="6F41B0E8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17" w:name="_Toc256000017"/>
      <w:r>
        <w:t>Gemeindemitglieder</w:t>
      </w:r>
      <w:bookmarkEnd w:id="17"/>
    </w:p>
    <w:p w14:paraId="462C946A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8" w:name="_Toc256000018"/>
      <w:r>
        <w:t>Finanzierung</w:t>
      </w:r>
      <w:bookmarkEnd w:id="18"/>
    </w:p>
    <w:p w14:paraId="37468225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19" w:name="_Toc256000019"/>
      <w:r>
        <w:t>Kein Luxus</w:t>
      </w:r>
      <w:bookmarkEnd w:id="19"/>
    </w:p>
    <w:p w14:paraId="26FBA4E7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20" w:name="_Toc256000020"/>
      <w:r>
        <w:t>Verhältnismäßigkeit</w:t>
      </w:r>
      <w:bookmarkEnd w:id="20"/>
    </w:p>
    <w:p w14:paraId="1EF1F522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21" w:name="_Toc256000021"/>
      <w:r>
        <w:t>Altersstruktur</w:t>
      </w:r>
      <w:bookmarkEnd w:id="21"/>
    </w:p>
    <w:p w14:paraId="4355CA34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22" w:name="_Toc256000022"/>
      <w:r>
        <w:t>Genug Arbeitskraft</w:t>
      </w:r>
      <w:bookmarkEnd w:id="22"/>
    </w:p>
    <w:p w14:paraId="4D3B1737" w14:textId="77777777" w:rsidR="00AE15D3" w:rsidRDefault="00724A5C">
      <w:pPr>
        <w:pStyle w:val="MMTopic1"/>
        <w:numPr>
          <w:ilvl w:val="0"/>
          <w:numId w:val="1"/>
        </w:numPr>
        <w:spacing w:after="240"/>
      </w:pPr>
      <w:bookmarkStart w:id="23" w:name="_Toc256000023"/>
      <w:r>
        <w:t>Umgebung</w:t>
      </w:r>
      <w:bookmarkEnd w:id="23"/>
    </w:p>
    <w:p w14:paraId="6EF66927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24" w:name="_Toc256000024"/>
      <w:r>
        <w:t>Aufwand</w:t>
      </w:r>
      <w:bookmarkEnd w:id="24"/>
    </w:p>
    <w:p w14:paraId="7E2CE4A4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25" w:name="_Toc256000025"/>
      <w:r>
        <w:t>Gestaltung</w:t>
      </w:r>
      <w:bookmarkEnd w:id="25"/>
    </w:p>
    <w:p w14:paraId="1B4C61F0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26" w:name="_Toc256000026"/>
      <w:r>
        <w:t>Übersichtliche Gestaltung</w:t>
      </w:r>
      <w:bookmarkEnd w:id="26"/>
    </w:p>
    <w:p w14:paraId="5C55FF7D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27" w:name="_Toc256000027"/>
      <w:r>
        <w:t>Repräsentationswirkung</w:t>
      </w:r>
      <w:bookmarkEnd w:id="27"/>
    </w:p>
    <w:p w14:paraId="6A374D4D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28" w:name="_Toc256000028"/>
      <w:r>
        <w:t>Geeignete Bepflanzung</w:t>
      </w:r>
      <w:bookmarkEnd w:id="28"/>
    </w:p>
    <w:p w14:paraId="669D7C94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29" w:name="_Toc256000029"/>
      <w:r>
        <w:t>Blumenwiese</w:t>
      </w:r>
      <w:bookmarkEnd w:id="29"/>
    </w:p>
    <w:p w14:paraId="42C13266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30" w:name="_Toc256000030"/>
      <w:r>
        <w:t>Pflegeleichtes Gehölz</w:t>
      </w:r>
      <w:bookmarkEnd w:id="30"/>
    </w:p>
    <w:p w14:paraId="08B75DD5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31" w:name="_Toc256000031"/>
      <w:r>
        <w:lastRenderedPageBreak/>
        <w:t>Lokale Pflanzen</w:t>
      </w:r>
      <w:bookmarkEnd w:id="31"/>
    </w:p>
    <w:p w14:paraId="7D9761A2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32" w:name="_Toc256000032"/>
      <w:r>
        <w:t>Keine Neophyten</w:t>
      </w:r>
      <w:bookmarkEnd w:id="32"/>
    </w:p>
    <w:p w14:paraId="338978F7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33" w:name="_Toc256000033"/>
      <w:r>
        <w:t>Biodiversitätsecke</w:t>
      </w:r>
      <w:bookmarkEnd w:id="33"/>
    </w:p>
    <w:p w14:paraId="3BF271F9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34" w:name="_Toc256000034"/>
      <w:r>
        <w:t>Ast- &amp; Laubhaufen</w:t>
      </w:r>
      <w:bookmarkEnd w:id="34"/>
    </w:p>
    <w:p w14:paraId="5F0B39EB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35" w:name="_Toc256000035"/>
      <w:r>
        <w:t>Steinhügel</w:t>
      </w:r>
      <w:bookmarkEnd w:id="35"/>
    </w:p>
    <w:p w14:paraId="4CB9CBC1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36" w:name="_Toc256000036"/>
      <w:r>
        <w:t>Hecke</w:t>
      </w:r>
      <w:bookmarkEnd w:id="36"/>
    </w:p>
    <w:p w14:paraId="0ECA8DB9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37" w:name="_Toc256000037"/>
      <w:r>
        <w:t>Arbeitsteilung</w:t>
      </w:r>
      <w:bookmarkEnd w:id="37"/>
    </w:p>
    <w:p w14:paraId="0BABA72F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38" w:name="_Toc256000038"/>
      <w:r>
        <w:t>Einzelaufgaben</w:t>
      </w:r>
      <w:bookmarkEnd w:id="38"/>
    </w:p>
    <w:p w14:paraId="533979A9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39" w:name="_Toc256000039"/>
      <w:r>
        <w:t>Rasen mähen</w:t>
      </w:r>
      <w:bookmarkEnd w:id="39"/>
    </w:p>
    <w:p w14:paraId="5EFD1C16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40" w:name="_Toc256000040"/>
      <w:r>
        <w:t>Laub sammeln</w:t>
      </w:r>
      <w:bookmarkEnd w:id="40"/>
    </w:p>
    <w:p w14:paraId="2F2B7413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41" w:name="_Toc256000041"/>
      <w:r>
        <w:t>Baumschnitt</w:t>
      </w:r>
      <w:bookmarkEnd w:id="41"/>
    </w:p>
    <w:p w14:paraId="3110CEF3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42" w:name="_Toc256000042"/>
      <w:r>
        <w:t>Schneeräumung</w:t>
      </w:r>
      <w:bookmarkEnd w:id="42"/>
    </w:p>
    <w:p w14:paraId="6CE01625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43" w:name="_Toc256000043"/>
      <w:r>
        <w:t>Gruppenbildung</w:t>
      </w:r>
      <w:bookmarkEnd w:id="43"/>
    </w:p>
    <w:p w14:paraId="6BBE696C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44" w:name="_Toc256000044"/>
      <w:r>
        <w:t>Allgemeine Arbeitstage</w:t>
      </w:r>
      <w:bookmarkEnd w:id="44"/>
    </w:p>
    <w:p w14:paraId="02DF484D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45" w:name="_Toc256000045"/>
      <w:r>
        <w:t>Unkraut jäten</w:t>
      </w:r>
      <w:bookmarkEnd w:id="45"/>
    </w:p>
    <w:p w14:paraId="4AE57362" w14:textId="77777777" w:rsidR="00AE15D3" w:rsidRDefault="00724A5C">
      <w:pPr>
        <w:pStyle w:val="MMTopic5"/>
        <w:numPr>
          <w:ilvl w:val="4"/>
          <w:numId w:val="1"/>
        </w:numPr>
        <w:spacing w:after="240"/>
      </w:pPr>
      <w:bookmarkStart w:id="46" w:name="_Toc256000046"/>
      <w:r>
        <w:t>Büsche stutzen</w:t>
      </w:r>
      <w:bookmarkEnd w:id="46"/>
    </w:p>
    <w:p w14:paraId="5F886665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47" w:name="_Toc256000047"/>
      <w:r>
        <w:t>Unterstützung</w:t>
      </w:r>
      <w:bookmarkEnd w:id="47"/>
    </w:p>
    <w:p w14:paraId="0ECD21D6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48" w:name="_Toc256000048"/>
      <w:r>
        <w:t>Kirchenleitung</w:t>
      </w:r>
      <w:bookmarkEnd w:id="48"/>
    </w:p>
    <w:p w14:paraId="6E97CCDB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49" w:name="_Toc256000049"/>
      <w:r>
        <w:t>Gemeindemitglieder</w:t>
      </w:r>
      <w:bookmarkEnd w:id="49"/>
    </w:p>
    <w:p w14:paraId="509ADDA7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50" w:name="_Toc256000050"/>
      <w:r>
        <w:t>Professionelle Unterstützung</w:t>
      </w:r>
      <w:bookmarkEnd w:id="50"/>
    </w:p>
    <w:p w14:paraId="60361F51" w14:textId="77777777" w:rsidR="00AE15D3" w:rsidRDefault="00724A5C">
      <w:pPr>
        <w:pStyle w:val="MMTopic1"/>
        <w:numPr>
          <w:ilvl w:val="0"/>
          <w:numId w:val="1"/>
        </w:numPr>
        <w:spacing w:after="240"/>
      </w:pPr>
      <w:bookmarkStart w:id="51" w:name="_Toc256000051"/>
      <w:r>
        <w:t>Entsorgung</w:t>
      </w:r>
      <w:bookmarkEnd w:id="51"/>
    </w:p>
    <w:p w14:paraId="175C437D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52" w:name="_Toc256000052"/>
      <w:r>
        <w:t>Lokale (politische) Gegebenheiten</w:t>
      </w:r>
      <w:bookmarkEnd w:id="52"/>
    </w:p>
    <w:p w14:paraId="4995DCD0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53" w:name="_Toc256000053"/>
      <w:r>
        <w:t>Jedes Land, jede Gemeinde</w:t>
      </w:r>
      <w:bookmarkEnd w:id="53"/>
    </w:p>
    <w:p w14:paraId="1544FF91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54" w:name="_Toc256000054"/>
      <w:r>
        <w:t>Abfallwesen</w:t>
      </w:r>
      <w:bookmarkEnd w:id="54"/>
    </w:p>
    <w:p w14:paraId="130D15A6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55" w:name="_Toc256000055"/>
      <w:r>
        <w:t>Trennung gefördert?</w:t>
      </w:r>
      <w:bookmarkEnd w:id="55"/>
    </w:p>
    <w:p w14:paraId="78044F14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56" w:name="_Toc256000056"/>
      <w:r>
        <w:t>Teilnahme an Müllsammelaktionen</w:t>
      </w:r>
      <w:bookmarkEnd w:id="56"/>
    </w:p>
    <w:p w14:paraId="585AA0EF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57" w:name="_Toc256000057"/>
      <w:r>
        <w:lastRenderedPageBreak/>
        <w:t>Abfall trennen</w:t>
      </w:r>
      <w:bookmarkEnd w:id="57"/>
    </w:p>
    <w:p w14:paraId="27DCD59B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58" w:name="_Toc256000058"/>
      <w:r>
        <w:t>Aufmerksam machen</w:t>
      </w:r>
      <w:bookmarkEnd w:id="58"/>
    </w:p>
    <w:p w14:paraId="5DFB5A8C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59" w:name="_Toc256000059"/>
      <w:r>
        <w:t>Plakat</w:t>
      </w:r>
      <w:bookmarkEnd w:id="59"/>
    </w:p>
    <w:p w14:paraId="0ECD9264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60" w:name="_Toc256000060"/>
      <w:r>
        <w:t>Vorbild</w:t>
      </w:r>
      <w:bookmarkEnd w:id="60"/>
    </w:p>
    <w:p w14:paraId="7F75BE85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61" w:name="_Toc256000061"/>
      <w:r>
        <w:t>Trennmöglichkeiten vorhalten</w:t>
      </w:r>
      <w:bookmarkEnd w:id="61"/>
    </w:p>
    <w:p w14:paraId="631AFD5C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62" w:name="_Toc256000062"/>
      <w:r>
        <w:t>Verschiedene Säcke</w:t>
      </w:r>
      <w:bookmarkEnd w:id="62"/>
    </w:p>
    <w:p w14:paraId="1D7694CE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63" w:name="_Toc256000063"/>
      <w:r>
        <w:t>Sortierbehälter</w:t>
      </w:r>
      <w:bookmarkEnd w:id="63"/>
    </w:p>
    <w:p w14:paraId="69376944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64" w:name="_Toc256000064"/>
      <w:r>
        <w:t>Verantwortlichkeit</w:t>
      </w:r>
      <w:bookmarkEnd w:id="64"/>
    </w:p>
    <w:p w14:paraId="0DCE4C05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65" w:name="_Toc256000065"/>
      <w:r>
        <w:t>Subtopic</w:t>
      </w:r>
      <w:bookmarkEnd w:id="65"/>
    </w:p>
    <w:p w14:paraId="3E470806" w14:textId="77777777" w:rsidR="00AE15D3" w:rsidRDefault="00724A5C">
      <w:pPr>
        <w:pStyle w:val="MMTopic1"/>
        <w:numPr>
          <w:ilvl w:val="0"/>
          <w:numId w:val="1"/>
        </w:numPr>
        <w:spacing w:after="240"/>
      </w:pPr>
      <w:bookmarkStart w:id="66" w:name="_Toc256000066"/>
      <w:r>
        <w:t>Veranstaltungen</w:t>
      </w:r>
      <w:bookmarkEnd w:id="66"/>
    </w:p>
    <w:p w14:paraId="460BAE76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67" w:name="_Toc256000067"/>
      <w:r>
        <w:t>Verpflegung</w:t>
      </w:r>
      <w:bookmarkEnd w:id="67"/>
    </w:p>
    <w:p w14:paraId="4930CE5E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68" w:name="_Toc256000068"/>
      <w:r>
        <w:t>Regional/saisonal</w:t>
      </w:r>
      <w:bookmarkEnd w:id="68"/>
    </w:p>
    <w:p w14:paraId="7069BC65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69" w:name="_Toc256000069"/>
      <w:r>
        <w:t>Wenige tierische Produkte</w:t>
      </w:r>
      <w:bookmarkEnd w:id="69"/>
    </w:p>
    <w:p w14:paraId="236D5D23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70" w:name="_Toc256000070"/>
      <w:r>
        <w:t>Vermeidung von Verpackungen</w:t>
      </w:r>
      <w:bookmarkEnd w:id="70"/>
    </w:p>
    <w:p w14:paraId="359AD7AA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71" w:name="_Toc256000071"/>
      <w:r>
        <w:t>Fair &amp; Bio</w:t>
      </w:r>
      <w:bookmarkEnd w:id="71"/>
    </w:p>
    <w:p w14:paraId="10506755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72" w:name="_Toc256000072"/>
      <w:r>
        <w:t>Gemeindeausflug</w:t>
      </w:r>
      <w:bookmarkEnd w:id="72"/>
    </w:p>
    <w:p w14:paraId="7798E1CC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73" w:name="_Toc256000073"/>
      <w:r>
        <w:t>Barrierefrei</w:t>
      </w:r>
      <w:bookmarkEnd w:id="73"/>
    </w:p>
    <w:p w14:paraId="3F1B389C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74" w:name="_Toc256000074"/>
      <w:r>
        <w:t>Sozialverträglich</w:t>
      </w:r>
      <w:bookmarkEnd w:id="74"/>
    </w:p>
    <w:p w14:paraId="125788EC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75" w:name="_Toc256000075"/>
      <w:r>
        <w:t>Gemeinsam reisen (Bus)</w:t>
      </w:r>
      <w:bookmarkEnd w:id="75"/>
    </w:p>
    <w:p w14:paraId="432C8DD1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76" w:name="_Toc256000076"/>
      <w:r>
        <w:t>Fahrgemeinschaften</w:t>
      </w:r>
      <w:bookmarkEnd w:id="76"/>
    </w:p>
    <w:p w14:paraId="1F495ABA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77" w:name="_Toc256000077"/>
      <w:r>
        <w:t>Nicht zu weit weg</w:t>
      </w:r>
      <w:bookmarkEnd w:id="77"/>
    </w:p>
    <w:p w14:paraId="5C2A5634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78" w:name="_Toc256000078"/>
      <w:r>
        <w:t>mit ÖV erreichbar</w:t>
      </w:r>
      <w:bookmarkEnd w:id="78"/>
    </w:p>
    <w:p w14:paraId="5F39F16A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79" w:name="_Toc256000079"/>
      <w:r>
        <w:t>Geschirr</w:t>
      </w:r>
      <w:bookmarkEnd w:id="79"/>
    </w:p>
    <w:p w14:paraId="4CEF5842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80" w:name="_Toc256000080"/>
      <w:r>
        <w:t>Eigene Gefässe mitbringen</w:t>
      </w:r>
      <w:bookmarkEnd w:id="80"/>
    </w:p>
    <w:p w14:paraId="1519B345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81" w:name="_Toc256000081"/>
      <w:r>
        <w:t>Möglichst kein Plastik</w:t>
      </w:r>
      <w:bookmarkEnd w:id="81"/>
    </w:p>
    <w:p w14:paraId="15FF28FF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82" w:name="_Toc256000082"/>
      <w:r>
        <w:t>Verrottbares Geschirr</w:t>
      </w:r>
      <w:bookmarkEnd w:id="82"/>
    </w:p>
    <w:p w14:paraId="78D48AB0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83" w:name="_Toc256000083"/>
      <w:r>
        <w:lastRenderedPageBreak/>
        <w:t>Keramikgeschirr und Besteck vorhalten</w:t>
      </w:r>
      <w:bookmarkEnd w:id="83"/>
    </w:p>
    <w:p w14:paraId="0CD969CB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84" w:name="_Toc256000084"/>
      <w:r>
        <w:t xml:space="preserve">Nach </w:t>
      </w:r>
      <w:r>
        <w:t>Geschirrspenden fragen</w:t>
      </w:r>
      <w:bookmarkEnd w:id="84"/>
    </w:p>
    <w:p w14:paraId="0BBC3AEF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85" w:name="_Toc256000085"/>
      <w:r>
        <w:t>Spülmaschine</w:t>
      </w:r>
      <w:bookmarkEnd w:id="85"/>
    </w:p>
    <w:p w14:paraId="4F2DA06A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86" w:name="_Toc256000086"/>
      <w:r>
        <w:t>In der Kirche</w:t>
      </w:r>
      <w:bookmarkEnd w:id="86"/>
    </w:p>
    <w:p w14:paraId="246FE830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87" w:name="_Toc256000087"/>
      <w:r>
        <w:t>Zuhause (mitnehmen)</w:t>
      </w:r>
      <w:bookmarkEnd w:id="87"/>
    </w:p>
    <w:p w14:paraId="742B3F91" w14:textId="77777777" w:rsidR="00AE15D3" w:rsidRDefault="00724A5C">
      <w:pPr>
        <w:pStyle w:val="MMTopic1"/>
        <w:numPr>
          <w:ilvl w:val="0"/>
          <w:numId w:val="1"/>
        </w:numPr>
        <w:spacing w:after="240"/>
      </w:pPr>
      <w:bookmarkStart w:id="88" w:name="_Toc256000088"/>
      <w:r>
        <w:t>Hygiene</w:t>
      </w:r>
      <w:bookmarkEnd w:id="88"/>
    </w:p>
    <w:p w14:paraId="3A329E7A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89" w:name="_Toc256000089"/>
      <w:r>
        <w:t>Vorschriften</w:t>
      </w:r>
      <w:bookmarkEnd w:id="89"/>
    </w:p>
    <w:p w14:paraId="42F69173" w14:textId="77777777" w:rsidR="00AE15D3" w:rsidRDefault="00724A5C">
      <w:pPr>
        <w:pStyle w:val="MMTopic1"/>
        <w:numPr>
          <w:ilvl w:val="0"/>
          <w:numId w:val="1"/>
        </w:numPr>
        <w:spacing w:after="240"/>
      </w:pPr>
      <w:bookmarkStart w:id="90" w:name="_Toc256000090"/>
      <w:r>
        <w:t>Reinigung</w:t>
      </w:r>
      <w:bookmarkEnd w:id="90"/>
    </w:p>
    <w:p w14:paraId="0836CE89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91" w:name="_Toc256000091"/>
      <w:r>
        <w:t>Vorschriften</w:t>
      </w:r>
      <w:bookmarkEnd w:id="91"/>
    </w:p>
    <w:p w14:paraId="399E0482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92" w:name="_Toc256000092"/>
      <w:r>
        <w:t>Material</w:t>
      </w:r>
      <w:bookmarkEnd w:id="92"/>
    </w:p>
    <w:p w14:paraId="7E1FC58A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93" w:name="_Toc256000093"/>
      <w:r>
        <w:t>Möglichst umweltverträglich</w:t>
      </w:r>
      <w:bookmarkEnd w:id="93"/>
    </w:p>
    <w:p w14:paraId="23EA48EE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94" w:name="_Toc256000094"/>
      <w:r>
        <w:t>Einkauf</w:t>
      </w:r>
      <w:bookmarkEnd w:id="94"/>
    </w:p>
    <w:p w14:paraId="6DFC876F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95" w:name="_Toc256000095"/>
      <w:r>
        <w:t>Angebot der Verwaltung prüfen</w:t>
      </w:r>
      <w:bookmarkEnd w:id="95"/>
    </w:p>
    <w:p w14:paraId="0BE49747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96" w:name="_Toc256000096"/>
      <w:r>
        <w:t>Sammelbestellungen</w:t>
      </w:r>
      <w:bookmarkEnd w:id="96"/>
    </w:p>
    <w:p w14:paraId="5B8C2C46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97" w:name="_Toc256000097"/>
      <w:r>
        <w:t>Organisation</w:t>
      </w:r>
      <w:bookmarkEnd w:id="97"/>
    </w:p>
    <w:p w14:paraId="2B8B5D16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98" w:name="_Toc256000098"/>
      <w:r>
        <w:t>Reinigungsintervall</w:t>
      </w:r>
      <w:bookmarkEnd w:id="98"/>
    </w:p>
    <w:p w14:paraId="1C7EDECD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99" w:name="_Toc256000099"/>
      <w:r>
        <w:t>Reinigungsgruppen</w:t>
      </w:r>
      <w:bookmarkEnd w:id="99"/>
    </w:p>
    <w:p w14:paraId="4A360EBA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100" w:name="_Toc256000100"/>
      <w:r>
        <w:t>Reinigungsplan</w:t>
      </w:r>
      <w:bookmarkEnd w:id="100"/>
    </w:p>
    <w:p w14:paraId="16DFCE83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01" w:name="_Toc256000101"/>
      <w:r>
        <w:t>Reinigungsfelder</w:t>
      </w:r>
      <w:bookmarkEnd w:id="101"/>
    </w:p>
    <w:p w14:paraId="2302425F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102" w:name="_Toc256000102"/>
      <w:r>
        <w:t>Fenster</w:t>
      </w:r>
      <w:bookmarkEnd w:id="102"/>
    </w:p>
    <w:p w14:paraId="28B8F4A1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103" w:name="_Toc256000103"/>
      <w:r>
        <w:t>Böden</w:t>
      </w:r>
      <w:bookmarkEnd w:id="103"/>
    </w:p>
    <w:p w14:paraId="5A8D8E37" w14:textId="77777777" w:rsidR="00AE15D3" w:rsidRDefault="00724A5C">
      <w:pPr>
        <w:pStyle w:val="MMTopic4"/>
        <w:numPr>
          <w:ilvl w:val="3"/>
          <w:numId w:val="1"/>
        </w:numPr>
        <w:spacing w:after="240"/>
      </w:pPr>
      <w:bookmarkStart w:id="104" w:name="_Toc256000104"/>
      <w:r>
        <w:t>WC-Anlagen</w:t>
      </w:r>
      <w:bookmarkEnd w:id="104"/>
    </w:p>
    <w:p w14:paraId="0395C9FF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05" w:name="_Toc256000105"/>
      <w:r>
        <w:t>Subtopic</w:t>
      </w:r>
      <w:bookmarkEnd w:id="105"/>
    </w:p>
    <w:p w14:paraId="2472F256" w14:textId="77777777" w:rsidR="00AE15D3" w:rsidRDefault="00724A5C">
      <w:pPr>
        <w:pStyle w:val="MMTopic1"/>
        <w:numPr>
          <w:ilvl w:val="0"/>
          <w:numId w:val="1"/>
        </w:numPr>
        <w:spacing w:after="240"/>
      </w:pPr>
      <w:bookmarkStart w:id="106" w:name="_Toc256000106"/>
      <w:r>
        <w:t>Gebäudetechnik</w:t>
      </w:r>
      <w:bookmarkEnd w:id="106"/>
    </w:p>
    <w:p w14:paraId="68C797A5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107" w:name="_Toc256000107"/>
      <w:r>
        <w:t>Heizung</w:t>
      </w:r>
      <w:bookmarkEnd w:id="107"/>
    </w:p>
    <w:p w14:paraId="4C117CF1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08" w:name="_Toc256000108"/>
      <w:r>
        <w:t>Heizungsintervalle optimieren</w:t>
      </w:r>
      <w:bookmarkEnd w:id="108"/>
    </w:p>
    <w:p w14:paraId="55F307E2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09" w:name="_Toc256000109"/>
      <w:r>
        <w:lastRenderedPageBreak/>
        <w:t>Türen geschlossen halten</w:t>
      </w:r>
      <w:bookmarkEnd w:id="109"/>
    </w:p>
    <w:p w14:paraId="67825D3D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110" w:name="_Toc256000110"/>
      <w:r>
        <w:t>Lüftung</w:t>
      </w:r>
      <w:bookmarkEnd w:id="110"/>
    </w:p>
    <w:p w14:paraId="0F3FDBD5" w14:textId="77777777" w:rsidR="00AE15D3" w:rsidRPr="00756DCB" w:rsidRDefault="00724A5C">
      <w:pPr>
        <w:pStyle w:val="MMTopic3"/>
        <w:numPr>
          <w:ilvl w:val="2"/>
          <w:numId w:val="1"/>
        </w:numPr>
        <w:spacing w:after="240"/>
        <w:rPr>
          <w:lang w:val="de-CH"/>
        </w:rPr>
      </w:pPr>
      <w:bookmarkStart w:id="111" w:name="_Toc256000111"/>
      <w:r w:rsidRPr="00756DCB">
        <w:rPr>
          <w:lang w:val="de-CH"/>
        </w:rPr>
        <w:t>Stosslüftung während GD (z.B. vor Busslied)</w:t>
      </w:r>
      <w:bookmarkEnd w:id="111"/>
    </w:p>
    <w:p w14:paraId="1FE138B9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12" w:name="_Toc256000112"/>
      <w:r>
        <w:t>CO2 Messgerät</w:t>
      </w:r>
      <w:bookmarkEnd w:id="112"/>
    </w:p>
    <w:p w14:paraId="1E49C97B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113" w:name="_Toc256000113"/>
      <w:r>
        <w:t>Beleuchtung</w:t>
      </w:r>
      <w:bookmarkEnd w:id="113"/>
    </w:p>
    <w:p w14:paraId="0FC336F9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14" w:name="_Toc256000114"/>
      <w:r>
        <w:t xml:space="preserve">Kontinuierlich auf LED </w:t>
      </w:r>
      <w:r>
        <w:t>umstellen</w:t>
      </w:r>
      <w:bookmarkEnd w:id="114"/>
    </w:p>
    <w:p w14:paraId="4F20A647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15" w:name="_Toc256000115"/>
      <w:r>
        <w:t>Bewegungsmelder</w:t>
      </w:r>
      <w:bookmarkEnd w:id="115"/>
    </w:p>
    <w:p w14:paraId="3297D7FF" w14:textId="77777777" w:rsidR="00AE15D3" w:rsidRDefault="00724A5C">
      <w:pPr>
        <w:pStyle w:val="MMTopic1"/>
        <w:numPr>
          <w:ilvl w:val="0"/>
          <w:numId w:val="1"/>
        </w:numPr>
        <w:spacing w:after="240"/>
      </w:pPr>
      <w:bookmarkStart w:id="116" w:name="_Toc256000116"/>
      <w:r>
        <w:t>Kommunikation</w:t>
      </w:r>
      <w:bookmarkEnd w:id="116"/>
    </w:p>
    <w:p w14:paraId="06462230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117" w:name="_Toc256000117"/>
      <w:r>
        <w:t>Papierlos</w:t>
      </w:r>
      <w:bookmarkEnd w:id="117"/>
    </w:p>
    <w:p w14:paraId="4B9A4907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18" w:name="_Toc256000118"/>
      <w:r>
        <w:t>WhatsApp Gruppen</w:t>
      </w:r>
      <w:bookmarkEnd w:id="118"/>
    </w:p>
    <w:p w14:paraId="78F07738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19" w:name="_Toc256000119"/>
      <w:r>
        <w:t>Standardverteiler</w:t>
      </w:r>
      <w:bookmarkEnd w:id="119"/>
    </w:p>
    <w:p w14:paraId="3C1A8BD7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20" w:name="_Toc256000120"/>
      <w:r>
        <w:t>Telefonkette</w:t>
      </w:r>
      <w:bookmarkEnd w:id="120"/>
    </w:p>
    <w:p w14:paraId="6173918B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121" w:name="_Toc256000121"/>
      <w:r>
        <w:t>Papier nur an ausgewählte Adressaten</w:t>
      </w:r>
      <w:bookmarkEnd w:id="121"/>
    </w:p>
    <w:p w14:paraId="29A3648E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22" w:name="_Toc256000122"/>
      <w:r>
        <w:t>Umweltpapier</w:t>
      </w:r>
      <w:bookmarkEnd w:id="122"/>
    </w:p>
    <w:p w14:paraId="7C555401" w14:textId="77777777" w:rsidR="00AE15D3" w:rsidRDefault="00724A5C">
      <w:pPr>
        <w:pStyle w:val="MMTopic2"/>
        <w:numPr>
          <w:ilvl w:val="1"/>
          <w:numId w:val="1"/>
        </w:numPr>
        <w:spacing w:after="240"/>
      </w:pPr>
      <w:bookmarkStart w:id="123" w:name="_Toc256000123"/>
      <w:r>
        <w:t>Respektvolle Kommunikation</w:t>
      </w:r>
      <w:bookmarkEnd w:id="123"/>
    </w:p>
    <w:p w14:paraId="7084A1F2" w14:textId="77777777" w:rsidR="00AE15D3" w:rsidRDefault="00724A5C">
      <w:pPr>
        <w:pStyle w:val="MMTopic3"/>
        <w:numPr>
          <w:ilvl w:val="2"/>
          <w:numId w:val="1"/>
        </w:numPr>
        <w:spacing w:after="240"/>
      </w:pPr>
      <w:bookmarkStart w:id="124" w:name="_Toc256000124"/>
      <w:r>
        <w:t>Alle einbeziehen</w:t>
      </w:r>
      <w:bookmarkEnd w:id="124"/>
    </w:p>
    <w:p w14:paraId="2B45BD39" w14:textId="77777777" w:rsidR="00AE15D3" w:rsidRDefault="00AE15D3"/>
    <w:sectPr w:rsidR="00AE15D3"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987BB" w14:textId="77777777" w:rsidR="00724A5C" w:rsidRDefault="00724A5C">
      <w:r>
        <w:separator/>
      </w:r>
    </w:p>
  </w:endnote>
  <w:endnote w:type="continuationSeparator" w:id="0">
    <w:p w14:paraId="1BCCB24D" w14:textId="77777777" w:rsidR="00724A5C" w:rsidRDefault="0072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BB1FB" w14:textId="77777777" w:rsidR="00AE15D3" w:rsidRDefault="00724A5C">
    <w:pPr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A9B35" w14:textId="77777777" w:rsidR="00724A5C" w:rsidRDefault="00724A5C">
      <w:r>
        <w:separator/>
      </w:r>
    </w:p>
  </w:footnote>
  <w:footnote w:type="continuationSeparator" w:id="0">
    <w:p w14:paraId="17507F0D" w14:textId="77777777" w:rsidR="00724A5C" w:rsidRDefault="0072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520"/>
      </w:p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6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bullet"/>
      <w:lvlText w:val="·"/>
      <w:lvlJc w:val="left"/>
      <w:pPr>
        <w:tabs>
          <w:tab w:val="num" w:pos="1880"/>
        </w:tabs>
        <w:ind w:left="188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</w:abstractNum>
  <w:num w:numId="1" w16cid:durableId="117915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C2DCB"/>
    <w:rsid w:val="00724A5C"/>
    <w:rsid w:val="00756DCB"/>
    <w:rsid w:val="00A77B3E"/>
    <w:rsid w:val="00AE15D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ADBFCA"/>
  <w15:docId w15:val="{BE2B3B5C-3517-4EB7-AF96-B78C9638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egoe UI" w:eastAsia="Segoe UI" w:hAnsi="Segoe UI" w:cs="Segoe UI"/>
      <w:sz w:val="22"/>
      <w:szCs w:val="24"/>
    </w:rPr>
  </w:style>
  <w:style w:type="paragraph" w:styleId="berschrift1">
    <w:name w:val="heading 1"/>
    <w:basedOn w:val="Standard"/>
    <w:next w:val="Standard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Standard"/>
    <w:qFormat/>
    <w:rsid w:val="00EF7B96"/>
    <w:pPr>
      <w:spacing w:before="240" w:after="60"/>
      <w:jc w:val="center"/>
      <w:outlineLvl w:val="0"/>
    </w:pPr>
    <w:rPr>
      <w:bCs/>
      <w:color w:val="000000"/>
      <w:kern w:val="28"/>
      <w:sz w:val="28"/>
      <w:szCs w:val="32"/>
    </w:rPr>
  </w:style>
  <w:style w:type="paragraph" w:customStyle="1" w:styleId="MMMapGraphic">
    <w:name w:val="MM Map Graphic"/>
    <w:next w:val="Standard"/>
    <w:qFormat/>
    <w:rPr>
      <w:rFonts w:ascii="Segoe UI" w:eastAsia="Segoe UI" w:hAnsi="Segoe UI" w:cs="Segoe UI"/>
      <w:sz w:val="22"/>
      <w:szCs w:val="24"/>
    </w:rPr>
  </w:style>
  <w:style w:type="paragraph" w:customStyle="1" w:styleId="MMTopic1">
    <w:name w:val="MM Topic 1"/>
    <w:basedOn w:val="Standard"/>
    <w:next w:val="Standard"/>
    <w:qFormat/>
    <w:rsid w:val="00EF7B96"/>
    <w:pPr>
      <w:keepNext/>
      <w:spacing w:before="240" w:after="60"/>
      <w:outlineLvl w:val="0"/>
    </w:pPr>
    <w:rPr>
      <w:bCs/>
      <w:color w:val="000000"/>
      <w:kern w:val="32"/>
      <w:sz w:val="24"/>
      <w:szCs w:val="32"/>
    </w:rPr>
  </w:style>
  <w:style w:type="paragraph" w:customStyle="1" w:styleId="MMTopic2">
    <w:name w:val="MM Topic 2"/>
    <w:basedOn w:val="Standard"/>
    <w:next w:val="Standard"/>
    <w:qFormat/>
    <w:rsid w:val="00EF7B96"/>
    <w:pPr>
      <w:keepNext/>
      <w:spacing w:before="240" w:after="60"/>
      <w:outlineLvl w:val="1"/>
    </w:pPr>
    <w:rPr>
      <w:bCs/>
      <w:color w:val="000000"/>
      <w:sz w:val="20"/>
      <w:szCs w:val="28"/>
    </w:rPr>
  </w:style>
  <w:style w:type="paragraph" w:customStyle="1" w:styleId="MMTopic3">
    <w:name w:val="MM Topic 3"/>
    <w:next w:val="Standard"/>
    <w:qFormat/>
    <w:rPr>
      <w:rFonts w:ascii="Segoe UI" w:eastAsia="Segoe UI" w:hAnsi="Segoe UI" w:cs="Segoe UI"/>
      <w:color w:val="000000"/>
      <w:szCs w:val="24"/>
    </w:rPr>
  </w:style>
  <w:style w:type="paragraph" w:customStyle="1" w:styleId="MMTopic4">
    <w:name w:val="MM Topic 4"/>
    <w:next w:val="Standard"/>
    <w:qFormat/>
    <w:rPr>
      <w:rFonts w:ascii="Segoe UI" w:eastAsia="Segoe UI" w:hAnsi="Segoe UI" w:cs="Segoe UI"/>
      <w:color w:val="000000"/>
      <w:szCs w:val="24"/>
    </w:rPr>
  </w:style>
  <w:style w:type="paragraph" w:customStyle="1" w:styleId="MMTopic5">
    <w:name w:val="MM Topic 5"/>
    <w:next w:val="Standard"/>
    <w:qFormat/>
    <w:rPr>
      <w:rFonts w:ascii="Segoe UI" w:eastAsia="Segoe UI" w:hAnsi="Segoe UI" w:cs="Segoe UI"/>
      <w:color w:val="000000"/>
      <w:szCs w:val="24"/>
    </w:rPr>
  </w:style>
  <w:style w:type="paragraph" w:styleId="Verzeichnis1">
    <w:name w:val="toc 1"/>
    <w:basedOn w:val="Standard"/>
    <w:next w:val="Standard"/>
    <w:autoRedefine/>
    <w:rsid w:val="00805BCE"/>
  </w:style>
  <w:style w:type="paragraph" w:styleId="Verzeichnis2">
    <w:name w:val="toc 2"/>
    <w:basedOn w:val="Standard"/>
    <w:next w:val="Standard"/>
    <w:autoRedefine/>
    <w:rsid w:val="00805BCE"/>
    <w:pPr>
      <w:ind w:left="240"/>
    </w:pPr>
  </w:style>
  <w:style w:type="paragraph" w:styleId="Verzeichnis3">
    <w:name w:val="toc 3"/>
    <w:basedOn w:val="Standard"/>
    <w:next w:val="Standard"/>
    <w:autoRedefine/>
    <w:rsid w:val="00805BCE"/>
    <w:pPr>
      <w:ind w:left="480"/>
    </w:pPr>
  </w:style>
  <w:style w:type="paragraph" w:styleId="Verzeichnis4">
    <w:name w:val="toc 4"/>
    <w:basedOn w:val="Standard"/>
    <w:next w:val="Standard"/>
    <w:autoRedefine/>
    <w:rsid w:val="00805BCE"/>
    <w:pPr>
      <w:ind w:left="720"/>
    </w:pPr>
  </w:style>
  <w:style w:type="paragraph" w:styleId="Verzeichnis5">
    <w:name w:val="toc 5"/>
    <w:basedOn w:val="Standard"/>
    <w:next w:val="Standard"/>
    <w:autoRedefine/>
    <w:rsid w:val="00805BCE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807</Words>
  <Characters>8296</Characters>
  <Application>Microsoft Office Word</Application>
  <DocSecurity>0</DocSecurity>
  <Lines>69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Werner  Jaggi</cp:lastModifiedBy>
  <cp:revision>2</cp:revision>
  <dcterms:created xsi:type="dcterms:W3CDTF">2025-04-12T10:12:00Z</dcterms:created>
  <dcterms:modified xsi:type="dcterms:W3CDTF">2025-04-12T10:47:00Z</dcterms:modified>
</cp:coreProperties>
</file>